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B7620" w14:textId="77777777" w:rsidR="00862EF7" w:rsidRPr="008D1B60" w:rsidRDefault="00862EF7" w:rsidP="00862EF7">
      <w:pPr>
        <w:jc w:val="center"/>
        <w:rPr>
          <w:b/>
        </w:rPr>
      </w:pPr>
      <w:r>
        <w:rPr>
          <w:b/>
        </w:rPr>
        <w:t>ИНСТРУКЦИЯ</w:t>
      </w:r>
    </w:p>
    <w:p w14:paraId="6C4F943F" w14:textId="77777777" w:rsidR="00862EF7" w:rsidRDefault="00862EF7" w:rsidP="00862EF7">
      <w:pPr>
        <w:jc w:val="center"/>
        <w:rPr>
          <w:b/>
        </w:rPr>
      </w:pPr>
      <w:r w:rsidRPr="008D1B60">
        <w:rPr>
          <w:b/>
        </w:rPr>
        <w:t>о порядке выполнения, рецензирования и регистрации</w:t>
      </w:r>
      <w:r>
        <w:rPr>
          <w:b/>
        </w:rPr>
        <w:br/>
      </w:r>
      <w:r w:rsidRPr="008D1B60">
        <w:rPr>
          <w:b/>
        </w:rPr>
        <w:t>домашних контрольных работ заочной формы получения образования</w:t>
      </w:r>
    </w:p>
    <w:p w14:paraId="43F720EF" w14:textId="77777777" w:rsidR="00862EF7" w:rsidRPr="008D1B60" w:rsidRDefault="00862EF7" w:rsidP="00862EF7">
      <w:pPr>
        <w:jc w:val="center"/>
        <w:rPr>
          <w:b/>
        </w:rPr>
      </w:pPr>
    </w:p>
    <w:p w14:paraId="7AB747F6" w14:textId="77777777" w:rsidR="00862EF7" w:rsidRPr="008D1B60" w:rsidRDefault="00862EF7" w:rsidP="00862EF7">
      <w:pPr>
        <w:jc w:val="center"/>
      </w:pPr>
      <w:r w:rsidRPr="008D1B60">
        <w:t>1. ОБЩИЕ ПОЛОЖЕНИЯ</w:t>
      </w:r>
    </w:p>
    <w:p w14:paraId="6450B215" w14:textId="77777777" w:rsidR="00862EF7" w:rsidRPr="008D1B60" w:rsidRDefault="00862EF7" w:rsidP="00862EF7">
      <w:pPr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</w:pPr>
      <w:r w:rsidRPr="008D1B60">
        <w:t>Положени</w:t>
      </w:r>
      <w:r>
        <w:t>е разработано в соответствии с:</w:t>
      </w:r>
    </w:p>
    <w:p w14:paraId="06CCCA71" w14:textId="744A6283" w:rsidR="00862EF7" w:rsidRPr="00A64863" w:rsidRDefault="00862EF7" w:rsidP="00862EF7">
      <w:pPr>
        <w:tabs>
          <w:tab w:val="left" w:pos="1134"/>
        </w:tabs>
        <w:ind w:firstLine="709"/>
        <w:jc w:val="both"/>
      </w:pPr>
      <w:r w:rsidRPr="00A64863">
        <w:t xml:space="preserve">Кодексом Республики Беларусь об образовании от </w:t>
      </w:r>
      <w:r>
        <w:t xml:space="preserve">13 января 2011 г. с изменениями, внесенными Законом Республики Беларусь от 6 марта 2023 г. № 257-3 </w:t>
      </w:r>
      <w:r w:rsidRPr="00A64863">
        <w:t xml:space="preserve">(статья </w:t>
      </w:r>
      <w:r w:rsidRPr="00934A3F">
        <w:t>193</w:t>
      </w:r>
      <w:r w:rsidRPr="00A64863">
        <w:t xml:space="preserve"> «</w:t>
      </w:r>
      <w:r>
        <w:t>Текущая и промежуточная аттестация учащихся, курсантов при освоении содержания образовательных программ среднего специального образования</w:t>
      </w:r>
      <w:r w:rsidRPr="00A64863">
        <w:t>»)</w:t>
      </w:r>
      <w:r>
        <w:t>;</w:t>
      </w:r>
    </w:p>
    <w:p w14:paraId="797EF95C" w14:textId="77777777" w:rsidR="00862EF7" w:rsidRPr="00A64863" w:rsidRDefault="00862EF7" w:rsidP="00862EF7">
      <w:pPr>
        <w:tabs>
          <w:tab w:val="left" w:pos="1134"/>
        </w:tabs>
        <w:ind w:firstLine="709"/>
        <w:jc w:val="both"/>
      </w:pPr>
      <w:r w:rsidRPr="00CB1D60">
        <w:t>Постановлением Министерства образования Республики Беларусь от 19 августа 2022 г. № 272 «О некоторых вопросах среднего специального образования»;</w:t>
      </w:r>
    </w:p>
    <w:p w14:paraId="173133FD" w14:textId="77777777" w:rsidR="00862EF7" w:rsidRPr="00A64863" w:rsidRDefault="00862EF7" w:rsidP="00862EF7">
      <w:pPr>
        <w:tabs>
          <w:tab w:val="left" w:pos="1134"/>
        </w:tabs>
        <w:ind w:firstLine="709"/>
        <w:jc w:val="both"/>
      </w:pPr>
      <w:r w:rsidRPr="00A64863">
        <w:t>Методическими рекомендациями Республиканского института профессионального образования Министерства образования Республики Беларусь по разработке учебно-программной документации образовательных программ среднего специального образования, обеспечивающих получение квалификации специалиста.</w:t>
      </w:r>
    </w:p>
    <w:p w14:paraId="55A4243C" w14:textId="77777777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 xml:space="preserve">Домашние контрольные работы выполняются по </w:t>
      </w:r>
      <w:r>
        <w:t>учебным предметам</w:t>
      </w:r>
      <w:r w:rsidRPr="008D1B60">
        <w:t>, определенным учебным планом, в сроки, установленные графиком учебного процесса.</w:t>
      </w:r>
    </w:p>
    <w:p w14:paraId="150EFBE6" w14:textId="77777777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 xml:space="preserve">Домашняя контрольная работа является формой </w:t>
      </w:r>
      <w:r>
        <w:t>контроля образовательного процесса обучающихся</w:t>
      </w:r>
      <w:r w:rsidRPr="008D1B60">
        <w:t>.</w:t>
      </w:r>
    </w:p>
    <w:p w14:paraId="7AE261D2" w14:textId="77777777" w:rsidR="00862EF7" w:rsidRPr="008D1B60" w:rsidRDefault="00862EF7" w:rsidP="00862EF7">
      <w:pPr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3B3B3B"/>
        </w:rPr>
      </w:pPr>
      <w:r w:rsidRPr="008D1B60">
        <w:t xml:space="preserve">Количество домашних контрольных работ по </w:t>
      </w:r>
      <w:r>
        <w:t>учебному предмету</w:t>
      </w:r>
      <w:r w:rsidRPr="008D1B60">
        <w:t xml:space="preserve"> определяется учебным планом специальности. Задания для контрольных работ разрабатываются преподавателем в соответствии с действующ</w:t>
      </w:r>
      <w:r>
        <w:t>ей</w:t>
      </w:r>
      <w:r w:rsidRPr="008D1B60">
        <w:t xml:space="preserve"> уч</w:t>
      </w:r>
      <w:r>
        <w:t>ебной программой по учебному предмету.</w:t>
      </w:r>
    </w:p>
    <w:p w14:paraId="59CFA921" w14:textId="77777777" w:rsidR="00862EF7" w:rsidRPr="003528CB" w:rsidRDefault="00862EF7" w:rsidP="00862EF7">
      <w:pPr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</w:rPr>
      </w:pPr>
      <w:r w:rsidRPr="003528CB">
        <w:rPr>
          <w:color w:val="000000"/>
        </w:rPr>
        <w:t>Задания для выполнения домашних контрольных работ предоставляются обучающимся на предыдущей сессии.</w:t>
      </w:r>
      <w:r>
        <w:rPr>
          <w:color w:val="000000"/>
        </w:rPr>
        <w:t xml:space="preserve"> </w:t>
      </w:r>
      <w:r w:rsidRPr="003528CB">
        <w:rPr>
          <w:color w:val="000000"/>
        </w:rPr>
        <w:t>Преподаватели дают консультации по выполнению контрольных работ.</w:t>
      </w:r>
    </w:p>
    <w:p w14:paraId="0E9829F0" w14:textId="140F4B6F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 xml:space="preserve">Учащийся, не выполнивший </w:t>
      </w:r>
      <w:r w:rsidR="005D3F1D">
        <w:t xml:space="preserve">домашнюю контрольную работу </w:t>
      </w:r>
      <w:r w:rsidRPr="008D1B60">
        <w:t xml:space="preserve">по </w:t>
      </w:r>
      <w:r w:rsidRPr="005641A6">
        <w:t>учебно</w:t>
      </w:r>
      <w:r>
        <w:t>му предмету</w:t>
      </w:r>
      <w:r w:rsidRPr="008D1B60">
        <w:t>, не допускается к</w:t>
      </w:r>
      <w:r>
        <w:t> </w:t>
      </w:r>
      <w:r w:rsidRPr="008D1B60">
        <w:t>выполнению обязательной контрольной работы, сдаче экзамена</w:t>
      </w:r>
      <w:r>
        <w:t xml:space="preserve">, </w:t>
      </w:r>
      <w:r w:rsidR="007A2565">
        <w:t xml:space="preserve">дифференцированного зачета </w:t>
      </w:r>
      <w:r>
        <w:t>по данному учебному предмету.</w:t>
      </w:r>
    </w:p>
    <w:p w14:paraId="7E8D9295" w14:textId="77777777" w:rsidR="00862EF7" w:rsidRDefault="00862EF7" w:rsidP="00862EF7">
      <w:pPr>
        <w:numPr>
          <w:ilvl w:val="1"/>
          <w:numId w:val="1"/>
        </w:numPr>
        <w:tabs>
          <w:tab w:val="left" w:pos="1134"/>
        </w:tabs>
        <w:ind w:left="0" w:right="65" w:firstLine="709"/>
        <w:jc w:val="both"/>
      </w:pPr>
      <w:r w:rsidRPr="008D1B60">
        <w:t xml:space="preserve">Тематика контрольных работ и основная литература по каждой из тем разрабатывается </w:t>
      </w:r>
      <w:r>
        <w:t xml:space="preserve">преподавателем. Поиск дополнительной </w:t>
      </w:r>
      <w:r w:rsidRPr="008D1B60">
        <w:t>литературы, позволяющей более полно раскрыть отдельные вопросы темы, уча</w:t>
      </w:r>
      <w:r>
        <w:t>щиеся выполняют самостоятельно.</w:t>
      </w:r>
    </w:p>
    <w:p w14:paraId="183D5964" w14:textId="77777777" w:rsidR="00862EF7" w:rsidRPr="008D1B60" w:rsidRDefault="00862EF7" w:rsidP="00862EF7">
      <w:pPr>
        <w:ind w:left="1134" w:right="65"/>
        <w:jc w:val="both"/>
      </w:pPr>
    </w:p>
    <w:p w14:paraId="049AFD2A" w14:textId="77777777" w:rsidR="00862EF7" w:rsidRPr="008D1B60" w:rsidRDefault="00862EF7" w:rsidP="00862EF7">
      <w:pPr>
        <w:numPr>
          <w:ilvl w:val="0"/>
          <w:numId w:val="1"/>
        </w:numPr>
        <w:tabs>
          <w:tab w:val="left" w:pos="284"/>
        </w:tabs>
        <w:ind w:left="0" w:right="65" w:firstLine="0"/>
        <w:jc w:val="center"/>
      </w:pPr>
      <w:r w:rsidRPr="008D1B60">
        <w:t>ТРЕБОВАНИЯ К ВЫ</w:t>
      </w:r>
      <w:r>
        <w:t xml:space="preserve">ПОЛНЕНИЮ </w:t>
      </w:r>
      <w:r w:rsidRPr="008D1B60">
        <w:t>ДОМАШНИХ КОНТРОЛЬНЫХ РАБОТ</w:t>
      </w:r>
    </w:p>
    <w:p w14:paraId="48EEF1B3" w14:textId="77777777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>К контрольным работам предъявляются следующие требования:</w:t>
      </w:r>
    </w:p>
    <w:p w14:paraId="11BB37C6" w14:textId="77777777" w:rsidR="00862EF7" w:rsidRPr="008D1B60" w:rsidRDefault="00862EF7" w:rsidP="00862EF7">
      <w:pPr>
        <w:ind w:firstLine="709"/>
        <w:jc w:val="both"/>
      </w:pPr>
      <w:r>
        <w:t>самостоятельность</w:t>
      </w:r>
      <w:r w:rsidRPr="008D1B60">
        <w:t xml:space="preserve"> разработки темы на основе углубленного изучения первоисточников и литературы к ней;</w:t>
      </w:r>
    </w:p>
    <w:p w14:paraId="56574EF1" w14:textId="77777777" w:rsidR="00862EF7" w:rsidRPr="008D1B60" w:rsidRDefault="00862EF7" w:rsidP="00862EF7">
      <w:pPr>
        <w:ind w:firstLine="709"/>
        <w:jc w:val="both"/>
      </w:pPr>
      <w:r w:rsidRPr="008D1B60">
        <w:t>четкость, логичность и последовательность изложения материала в соответствии с само</w:t>
      </w:r>
      <w:r>
        <w:t>стоятельно составленным планом;</w:t>
      </w:r>
    </w:p>
    <w:p w14:paraId="6E7C4D3D" w14:textId="77777777" w:rsidR="00862EF7" w:rsidRPr="008D1B60" w:rsidRDefault="00862EF7" w:rsidP="00862EF7">
      <w:pPr>
        <w:ind w:firstLine="709"/>
        <w:jc w:val="both"/>
      </w:pPr>
      <w:r w:rsidRPr="008D1B60">
        <w:t>в текстовой части каждый вопрос плана работы должен быть выделен отдельно;</w:t>
      </w:r>
    </w:p>
    <w:p w14:paraId="31AC0743" w14:textId="77777777" w:rsidR="00862EF7" w:rsidRPr="008D1B60" w:rsidRDefault="00862EF7" w:rsidP="00862EF7">
      <w:pPr>
        <w:ind w:firstLine="709"/>
        <w:jc w:val="both"/>
      </w:pPr>
      <w:r w:rsidRPr="008D1B60">
        <w:t xml:space="preserve">наличие </w:t>
      </w:r>
      <w:r>
        <w:t>обобщений и выводов, сделанных на основе изучения литературы</w:t>
      </w:r>
      <w:r w:rsidRPr="008D1B60">
        <w:t xml:space="preserve"> в целом</w:t>
      </w:r>
      <w:r>
        <w:t>;</w:t>
      </w:r>
    </w:p>
    <w:p w14:paraId="2F9F509C" w14:textId="54036852" w:rsidR="00862EF7" w:rsidRPr="008D1B60" w:rsidRDefault="00862EF7" w:rsidP="00862EF7">
      <w:pPr>
        <w:ind w:firstLine="709"/>
        <w:jc w:val="both"/>
      </w:pPr>
      <w:r w:rsidRPr="008D1B60">
        <w:t>наличие и правильное оформление списка литературы (с</w:t>
      </w:r>
      <w:r w:rsidR="00473B82">
        <w:t> </w:t>
      </w:r>
      <w:r w:rsidRPr="008D1B60">
        <w:t>точными библиографическими данными), которую учащийся изучил и использовал при написании контрольной работы.</w:t>
      </w:r>
    </w:p>
    <w:p w14:paraId="0DE43E27" w14:textId="77777777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>К оформлению контрольных работ предъявляются следующие требования:</w:t>
      </w:r>
    </w:p>
    <w:p w14:paraId="08310A9B" w14:textId="77777777" w:rsidR="00862EF7" w:rsidRPr="008D1B60" w:rsidRDefault="00862EF7" w:rsidP="00862EF7">
      <w:pPr>
        <w:ind w:firstLine="709"/>
        <w:jc w:val="both"/>
      </w:pPr>
      <w:r w:rsidRPr="008D1B60">
        <w:t>при написании домашней контрольной работы можно использовать как рукописный вариант, так и выполнение работы в электронном виде;</w:t>
      </w:r>
    </w:p>
    <w:p w14:paraId="5C7084C5" w14:textId="7BD25913" w:rsidR="00862EF7" w:rsidRPr="008D1B60" w:rsidRDefault="00862EF7" w:rsidP="00862EF7">
      <w:pPr>
        <w:ind w:firstLine="709"/>
        <w:jc w:val="both"/>
      </w:pPr>
      <w:r w:rsidRPr="008D1B60">
        <w:t>при рукописном варианте</w:t>
      </w:r>
      <w:r w:rsidRPr="00B56D1E">
        <w:t xml:space="preserve"> </w:t>
      </w:r>
      <w:r w:rsidRPr="008D1B60">
        <w:t>контрольная работа должна быть написана разборчивым, аккуратным почерком в</w:t>
      </w:r>
      <w:r>
        <w:t xml:space="preserve"> ученической тетради в клеточку </w:t>
      </w:r>
      <w:r w:rsidRPr="008D1B60">
        <w:t>(не более 24 листов),</w:t>
      </w:r>
      <w:r w:rsidRPr="00B56D1E">
        <w:t xml:space="preserve"> </w:t>
      </w:r>
      <w:r w:rsidRPr="008D1B60">
        <w:t>текст работы пишется на обеих сторонах тетрадных листов через строчку, с</w:t>
      </w:r>
      <w:r w:rsidR="00473B82">
        <w:t> </w:t>
      </w:r>
      <w:r w:rsidRPr="008D1B60">
        <w:t>пронумерованными страницами;</w:t>
      </w:r>
    </w:p>
    <w:p w14:paraId="63A256B3" w14:textId="4D890F9B" w:rsidR="00862EF7" w:rsidRPr="008D1B60" w:rsidRDefault="00862EF7" w:rsidP="00862EF7">
      <w:pPr>
        <w:ind w:firstLine="709"/>
        <w:jc w:val="both"/>
      </w:pPr>
      <w:r w:rsidRPr="008D1B60">
        <w:lastRenderedPageBreak/>
        <w:t>в электронном виде работа оформляется на листах формата А4, текст печатается на одн</w:t>
      </w:r>
      <w:r>
        <w:t>ой стороне листа через интервал</w:t>
      </w:r>
      <w:r w:rsidRPr="008D1B60">
        <w:t xml:space="preserve"> </w:t>
      </w:r>
      <w:r w:rsidRPr="008B258C">
        <w:t>1,15,</w:t>
      </w:r>
      <w:r w:rsidRPr="008D1B60">
        <w:t xml:space="preserve"> количество страниц текста </w:t>
      </w:r>
      <w:r w:rsidR="00A303E3">
        <w:t xml:space="preserve">– </w:t>
      </w:r>
      <w:bookmarkStart w:id="0" w:name="_GoBack"/>
      <w:bookmarkEnd w:id="0"/>
      <w:r w:rsidRPr="008D1B60">
        <w:t>до 10 листов</w:t>
      </w:r>
      <w:r>
        <w:br/>
      </w:r>
      <w:r w:rsidRPr="008D1B60">
        <w:t>(без титульного листа, содержания, списка литературы)</w:t>
      </w:r>
      <w:r w:rsidRPr="00B56D1E">
        <w:t>;</w:t>
      </w:r>
    </w:p>
    <w:p w14:paraId="65E508C3" w14:textId="77777777" w:rsidR="00862EF7" w:rsidRPr="008D1B60" w:rsidRDefault="00862EF7" w:rsidP="00862EF7">
      <w:pPr>
        <w:ind w:firstLine="709"/>
        <w:jc w:val="both"/>
      </w:pPr>
      <w:r w:rsidRPr="008D1B60">
        <w:t xml:space="preserve">параметры шрифта: гарнитура шрифта </w:t>
      </w:r>
      <w:r>
        <w:t xml:space="preserve">– </w:t>
      </w:r>
      <w:proofErr w:type="spellStart"/>
      <w:r w:rsidRPr="008D1B60">
        <w:t>Times</w:t>
      </w:r>
      <w:proofErr w:type="spellEnd"/>
      <w:r w:rsidRPr="008D1B60">
        <w:t xml:space="preserve"> </w:t>
      </w:r>
      <w:proofErr w:type="spellStart"/>
      <w:r w:rsidRPr="008D1B60">
        <w:t>New</w:t>
      </w:r>
      <w:proofErr w:type="spellEnd"/>
      <w:r w:rsidRPr="008D1B60">
        <w:t xml:space="preserve"> </w:t>
      </w:r>
      <w:proofErr w:type="spellStart"/>
      <w:r w:rsidRPr="008D1B60">
        <w:t>Roman</w:t>
      </w:r>
      <w:proofErr w:type="spellEnd"/>
      <w:r w:rsidRPr="008D1B60">
        <w:t xml:space="preserve">, начертание </w:t>
      </w:r>
      <w:r>
        <w:t>–</w:t>
      </w:r>
      <w:r w:rsidRPr="008D1B60">
        <w:t xml:space="preserve"> обычный, кегль шрифта </w:t>
      </w:r>
      <w:r>
        <w:t>–</w:t>
      </w:r>
      <w:r w:rsidRPr="008D1B60">
        <w:t xml:space="preserve"> 14 пунктов, цвет текста – авто</w:t>
      </w:r>
      <w:r>
        <w:t xml:space="preserve"> </w:t>
      </w:r>
      <w:r w:rsidRPr="008D1B60">
        <w:t>(черный);</w:t>
      </w:r>
    </w:p>
    <w:p w14:paraId="2069E05C" w14:textId="18D0E43E" w:rsidR="008B258C" w:rsidRDefault="00862EF7" w:rsidP="00862EF7">
      <w:pPr>
        <w:ind w:firstLine="709"/>
        <w:jc w:val="both"/>
      </w:pPr>
      <w:r w:rsidRPr="008B258C">
        <w:t>параметры абзаца:</w:t>
      </w:r>
      <w:r w:rsidRPr="008D1B60">
        <w:t xml:space="preserve"> выравнивание текста – по ширине страницы, отступ первой строки </w:t>
      </w:r>
      <w:r>
        <w:t xml:space="preserve">– </w:t>
      </w:r>
      <w:r w:rsidRPr="008D1B60">
        <w:t xml:space="preserve">1,25 см; </w:t>
      </w:r>
    </w:p>
    <w:p w14:paraId="1E8E04B9" w14:textId="65950190" w:rsidR="00862EF7" w:rsidRPr="008D1B60" w:rsidRDefault="00862EF7" w:rsidP="00862EF7">
      <w:pPr>
        <w:ind w:firstLine="709"/>
        <w:jc w:val="both"/>
      </w:pPr>
      <w:r w:rsidRPr="008B258C">
        <w:t>поля: верхнее и нижнее поля – 20 мм, размер левого поля 30 мм, правого – 15 мм;</w:t>
      </w:r>
    </w:p>
    <w:p w14:paraId="4957E58E" w14:textId="2C16D889" w:rsidR="00862EF7" w:rsidRPr="008D1B60" w:rsidRDefault="00862EF7" w:rsidP="00862EF7">
      <w:pPr>
        <w:ind w:firstLine="709"/>
        <w:jc w:val="both"/>
      </w:pPr>
      <w:r w:rsidRPr="008D1B60">
        <w:t>страницы нумеруют арабскими цифрами, соблюда</w:t>
      </w:r>
      <w:r w:rsidR="00B57C6A">
        <w:t>ется</w:t>
      </w:r>
      <w:r w:rsidRPr="008D1B60">
        <w:t xml:space="preserve"> сквозн</w:t>
      </w:r>
      <w:r w:rsidR="00B57C6A">
        <w:t>ая</w:t>
      </w:r>
      <w:r w:rsidRPr="008D1B60">
        <w:t xml:space="preserve"> нумераци</w:t>
      </w:r>
      <w:r w:rsidR="00B57C6A">
        <w:t>я</w:t>
      </w:r>
      <w:r w:rsidRPr="008D1B60">
        <w:t xml:space="preserve"> по всему тексту,</w:t>
      </w:r>
      <w:r>
        <w:t xml:space="preserve"> </w:t>
      </w:r>
      <w:r w:rsidRPr="008D1B60">
        <w:t>порядковый номер страницы ставят вверху на полях по центру;</w:t>
      </w:r>
    </w:p>
    <w:p w14:paraId="4C0E42D7" w14:textId="2AC6944D" w:rsidR="00862EF7" w:rsidRPr="008D1B60" w:rsidRDefault="00862EF7" w:rsidP="00862EF7">
      <w:pPr>
        <w:ind w:firstLine="709"/>
        <w:jc w:val="both"/>
      </w:pPr>
      <w:r w:rsidRPr="008D1B60">
        <w:t>иллюстративны</w:t>
      </w:r>
      <w:r w:rsidR="00B57C6A">
        <w:t>е</w:t>
      </w:r>
      <w:r w:rsidRPr="008D1B60">
        <w:t xml:space="preserve"> материал</w:t>
      </w:r>
      <w:r w:rsidR="00B57C6A">
        <w:t>ы</w:t>
      </w:r>
      <w:r w:rsidRPr="008D1B60">
        <w:t xml:space="preserve"> располагают непосредственно после их упоминания в</w:t>
      </w:r>
      <w:r>
        <w:t> </w:t>
      </w:r>
      <w:r w:rsidRPr="008D1B60">
        <w:t>тексте, посередине страницы;</w:t>
      </w:r>
    </w:p>
    <w:p w14:paraId="5A270C2B" w14:textId="31631E5E" w:rsidR="00862EF7" w:rsidRPr="008D1B60" w:rsidRDefault="00862EF7" w:rsidP="00862EF7">
      <w:pPr>
        <w:ind w:firstLine="709"/>
        <w:jc w:val="both"/>
      </w:pPr>
      <w:r w:rsidRPr="008B258C">
        <w:t xml:space="preserve">первая страница </w:t>
      </w:r>
      <w:r w:rsidR="008B258C">
        <w:t>(</w:t>
      </w:r>
      <w:r w:rsidR="008B258C" w:rsidRPr="008B258C">
        <w:t>титульный лист</w:t>
      </w:r>
      <w:r w:rsidR="008B258C">
        <w:t>)</w:t>
      </w:r>
      <w:r w:rsidR="008B258C" w:rsidRPr="008B258C">
        <w:t xml:space="preserve"> не нумеруется, нумерация начинает</w:t>
      </w:r>
      <w:r w:rsidR="009A7BF3">
        <w:t>ся</w:t>
      </w:r>
      <w:r w:rsidR="008B258C" w:rsidRPr="008B258C">
        <w:t xml:space="preserve"> со второй страницы</w:t>
      </w:r>
      <w:r w:rsidRPr="008B258C">
        <w:t>;</w:t>
      </w:r>
    </w:p>
    <w:p w14:paraId="270AB433" w14:textId="77777777" w:rsidR="00862EF7" w:rsidRPr="008D1B60" w:rsidRDefault="00862EF7" w:rsidP="00862EF7">
      <w:pPr>
        <w:ind w:firstLine="709"/>
        <w:jc w:val="both"/>
      </w:pPr>
      <w:r w:rsidRPr="008D1B60">
        <w:t>работа должна быть датирована и подписана учащимся;</w:t>
      </w:r>
    </w:p>
    <w:p w14:paraId="60AFD58D" w14:textId="77777777" w:rsidR="00862EF7" w:rsidRPr="008D1B60" w:rsidRDefault="00862EF7" w:rsidP="00862EF7">
      <w:pPr>
        <w:ind w:firstLine="709"/>
        <w:jc w:val="both"/>
      </w:pPr>
      <w:r w:rsidRPr="008D1B60">
        <w:t>для рецензии</w:t>
      </w:r>
      <w:r>
        <w:t xml:space="preserve"> </w:t>
      </w:r>
      <w:r w:rsidRPr="008D1B60">
        <w:t>преподавателя оставляют не менее одной чистой страницы;</w:t>
      </w:r>
    </w:p>
    <w:p w14:paraId="54A077EF" w14:textId="3964FB6D" w:rsidR="00862EF7" w:rsidRPr="008D1B60" w:rsidRDefault="00862EF7" w:rsidP="00862EF7">
      <w:pPr>
        <w:ind w:firstLine="709"/>
        <w:jc w:val="both"/>
      </w:pPr>
      <w:r w:rsidRPr="008D1B60">
        <w:t>титульн</w:t>
      </w:r>
      <w:r w:rsidR="001529B7">
        <w:t>ый</w:t>
      </w:r>
      <w:r w:rsidRPr="008D1B60">
        <w:t xml:space="preserve"> </w:t>
      </w:r>
      <w:r w:rsidR="001529B7">
        <w:t xml:space="preserve">лист </w:t>
      </w:r>
      <w:r w:rsidRPr="008D1B60">
        <w:t>представляет собой бланк установленного образца (приложение 1) в формате А4 для электронного вида либо наклеивается на обложку тетради в формате А5</w:t>
      </w:r>
      <w:r>
        <w:t>.</w:t>
      </w:r>
    </w:p>
    <w:p w14:paraId="2B25F360" w14:textId="77777777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>При выполнении контрольной работы необходимо записывать точную и полную формулировку задания.</w:t>
      </w:r>
    </w:p>
    <w:p w14:paraId="69F684C3" w14:textId="77777777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>Выполняя контрольную работу, необходимо показать свое умение использовать рекомендуемые источники, правильно и по существу излагать усвоенный учебный материал, выделяя при этом суть поставленного вопроса. Не следует включать материалы, не относящиеся к данному вопросу, т. к. они не будут считаться ответом на поставленный вопрос.</w:t>
      </w:r>
    </w:p>
    <w:p w14:paraId="31501358" w14:textId="77777777" w:rsidR="00862EF7" w:rsidRDefault="00862EF7" w:rsidP="00862EF7">
      <w:pPr>
        <w:shd w:val="clear" w:color="auto" w:fill="FFFFFF"/>
        <w:tabs>
          <w:tab w:val="left" w:pos="851"/>
          <w:tab w:val="left" w:pos="1134"/>
        </w:tabs>
        <w:jc w:val="center"/>
      </w:pPr>
    </w:p>
    <w:p w14:paraId="6802DD06" w14:textId="77777777" w:rsidR="00862EF7" w:rsidRPr="008D1B60" w:rsidRDefault="00862EF7" w:rsidP="00862EF7">
      <w:pPr>
        <w:numPr>
          <w:ilvl w:val="0"/>
          <w:numId w:val="1"/>
        </w:numPr>
        <w:tabs>
          <w:tab w:val="left" w:pos="284"/>
        </w:tabs>
        <w:ind w:left="0" w:right="65" w:firstLine="0"/>
        <w:jc w:val="center"/>
      </w:pPr>
      <w:r w:rsidRPr="008D1B60">
        <w:t>ПОРЯДОК РЕЦЕНЗИРОВАНИЯДОМАШНИХ КОНТРОЛЬНЫХ РАБОТ</w:t>
      </w:r>
    </w:p>
    <w:p w14:paraId="50E62903" w14:textId="77777777" w:rsidR="00862EF7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>Рецензированию подлежат все домашние контрольные работы.</w:t>
      </w:r>
      <w:r>
        <w:br/>
      </w:r>
      <w:r w:rsidRPr="008D1B60">
        <w:t xml:space="preserve">Срок рецензирования работы </w:t>
      </w:r>
      <w:r>
        <w:t xml:space="preserve">– </w:t>
      </w:r>
      <w:r w:rsidRPr="008D1B60">
        <w:t>не более 7 дней со дня получения её преподавателем и не</w:t>
      </w:r>
      <w:r>
        <w:t> </w:t>
      </w:r>
      <w:r w:rsidRPr="008D1B60">
        <w:t xml:space="preserve">более 15 </w:t>
      </w:r>
      <w:r>
        <w:t xml:space="preserve">дней </w:t>
      </w:r>
      <w:r w:rsidRPr="008D1B60">
        <w:t>со дня ее поступ</w:t>
      </w:r>
      <w:r>
        <w:t>ления в учреждение образования.</w:t>
      </w:r>
    </w:p>
    <w:p w14:paraId="28C03F45" w14:textId="77777777" w:rsidR="00862EF7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 xml:space="preserve">На рецензирование одной домашней контрольной работы отводится 35 минут. </w:t>
      </w:r>
      <w:r>
        <w:t xml:space="preserve">Учет времени, затраченного на проверку и </w:t>
      </w:r>
      <w:proofErr w:type="gramStart"/>
      <w:r>
        <w:t>рецензирование домашних контрольных работ</w:t>
      </w:r>
      <w:proofErr w:type="gramEnd"/>
      <w:r>
        <w:t xml:space="preserve"> осуществляется преподавателем в журнале группы на странице соответствующей дисциплины. Для этого на левой странице журнала в колонке проставляется пометка ДКР и дата рецензирования, напротив фамилии обучающегося отметка «зачтено». На правой странице журнала в строке проставляется дата рецензирования, количество часов. В графе «Краткое содержание учебных занятий» пишется «Проверка и рецензирование домашних контрольных работ».</w:t>
      </w:r>
    </w:p>
    <w:p w14:paraId="7247F21C" w14:textId="77777777" w:rsidR="00862EF7" w:rsidRDefault="00862EF7" w:rsidP="00862EF7">
      <w:pPr>
        <w:tabs>
          <w:tab w:val="left" w:pos="1134"/>
        </w:tabs>
        <w:ind w:firstLine="709"/>
        <w:jc w:val="both"/>
      </w:pPr>
      <w:r>
        <w:t>В случае если за домашнюю контрольную работу была выставлена отметка «не зачтено» (п.3.13), то запись в журнале о проверке и рецензировании осуществляется датой повторного рецензирования.</w:t>
      </w:r>
    </w:p>
    <w:p w14:paraId="4D201747" w14:textId="77777777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>Рецензирование домашней контрольной работы проводит преподаватель соот</w:t>
      </w:r>
      <w:r>
        <w:t>ветствующего учебного предмета.</w:t>
      </w:r>
    </w:p>
    <w:p w14:paraId="6329E96A" w14:textId="0572D2AE" w:rsidR="00862EF7" w:rsidRPr="008D1B60" w:rsidRDefault="00862EF7" w:rsidP="00862EF7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8D1B60">
        <w:t>Рецензирование домашней контрольной работы включает ее проверку и составление рецензии. В рецензии отмечаются положительные стороны, дается анализ ошибок, допущенных в работе, перечисляются нераскрытые и недостаточно полно освещенные вопросы, указывается</w:t>
      </w:r>
      <w:r w:rsidR="00A94D61">
        <w:t>,</w:t>
      </w:r>
      <w:r w:rsidRPr="008D1B60">
        <w:t xml:space="preserve"> </w:t>
      </w:r>
      <w:proofErr w:type="gramStart"/>
      <w:r w:rsidRPr="008D1B60">
        <w:t>какой раздел</w:t>
      </w:r>
      <w:proofErr w:type="gramEnd"/>
      <w:r w:rsidRPr="008D1B60">
        <w:t xml:space="preserve"> обучающийся должен изучить, чтобы правильно выполнить задание. Проверяя работу учащегося, преподаватель-рецензент должен отметить ошибки и неточности с указанием, в чем заключается сущность ошибки, и указать пути её исправления, подчеркнуть все замеченные орфографические ошибки и отметить стилистические погрешности. Недопустима расстановка вопросительных и восклицательных знаков без соответствующих разъяснений преподавателя, комментари</w:t>
      </w:r>
      <w:r>
        <w:t>й</w:t>
      </w:r>
      <w:r w:rsidRPr="008D1B60">
        <w:t xml:space="preserve"> допущенных ошибок, унижающих че</w:t>
      </w:r>
      <w:r>
        <w:t>сть и достоинство обучающегося.</w:t>
      </w:r>
    </w:p>
    <w:p w14:paraId="59EC738E" w14:textId="77777777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>Проверив работу, сделав соответствующие исправления и замечания на</w:t>
      </w:r>
      <w:r>
        <w:t> </w:t>
      </w:r>
      <w:r w:rsidRPr="008D1B60">
        <w:t>полях, преподаватель должен составить рецензию, которая пишется на последнем свободном для рецензии листе в</w:t>
      </w:r>
      <w:r>
        <w:t xml:space="preserve"> конце текста работы.</w:t>
      </w:r>
    </w:p>
    <w:p w14:paraId="5F19E593" w14:textId="77777777" w:rsidR="00862EF7" w:rsidRPr="00B56D1E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В рецензии:</w:t>
      </w:r>
    </w:p>
    <w:p w14:paraId="7F89342E" w14:textId="77777777" w:rsidR="00862EF7" w:rsidRPr="008D1B60" w:rsidRDefault="00862EF7" w:rsidP="00862EF7">
      <w:pPr>
        <w:tabs>
          <w:tab w:val="left" w:pos="1276"/>
        </w:tabs>
        <w:ind w:firstLine="709"/>
        <w:jc w:val="both"/>
      </w:pPr>
      <w:r w:rsidRPr="008D1B60">
        <w:t>кратко указываются достоинства контрольной работы, положительную часть желательно указать в рецензии даже в том случае, если работа не зачтена;</w:t>
      </w:r>
    </w:p>
    <w:p w14:paraId="4DA3CB9C" w14:textId="77777777" w:rsidR="00862EF7" w:rsidRPr="008D1B60" w:rsidRDefault="00862EF7" w:rsidP="00862EF7">
      <w:pPr>
        <w:tabs>
          <w:tab w:val="left" w:pos="1276"/>
        </w:tabs>
        <w:ind w:firstLine="709"/>
        <w:jc w:val="both"/>
      </w:pPr>
      <w:r w:rsidRPr="008D1B60">
        <w:t>рецензия на работу, которая не имеет отрицательных замечаний, не должна ограничиваться только указанием на то, что работа зачтена;</w:t>
      </w:r>
    </w:p>
    <w:p w14:paraId="1FC7061A" w14:textId="77777777" w:rsidR="00862EF7" w:rsidRPr="008D1B60" w:rsidRDefault="00862EF7" w:rsidP="00862EF7">
      <w:pPr>
        <w:tabs>
          <w:tab w:val="left" w:pos="1276"/>
        </w:tabs>
        <w:ind w:firstLine="709"/>
        <w:jc w:val="both"/>
      </w:pPr>
      <w:r w:rsidRPr="008D1B60">
        <w:t>контрольная работа, признанная рецензентом удовлетворительной, должна оцениваться словом «зачтено»;</w:t>
      </w:r>
    </w:p>
    <w:p w14:paraId="3141D289" w14:textId="77777777" w:rsidR="00862EF7" w:rsidRPr="008D1B60" w:rsidRDefault="00862EF7" w:rsidP="00862EF7">
      <w:pPr>
        <w:tabs>
          <w:tab w:val="left" w:pos="1276"/>
        </w:tabs>
        <w:ind w:firstLine="709"/>
        <w:jc w:val="both"/>
      </w:pPr>
      <w:r w:rsidRPr="008D1B60">
        <w:t>недопустимо считать работу не зачтенной, в которой допущены ошибки или погрешности только по внешнему оформлению;</w:t>
      </w:r>
    </w:p>
    <w:p w14:paraId="4536A95C" w14:textId="77777777" w:rsidR="00862EF7" w:rsidRPr="008D1B60" w:rsidRDefault="00862EF7" w:rsidP="00862EF7">
      <w:pPr>
        <w:tabs>
          <w:tab w:val="left" w:pos="1276"/>
        </w:tabs>
        <w:ind w:firstLine="709"/>
        <w:jc w:val="both"/>
      </w:pPr>
      <w:r w:rsidRPr="008D1B60">
        <w:t>рецензия должна быть написана простым и понятным для учащихся я</w:t>
      </w:r>
      <w:r>
        <w:t>зыком, подписана преподавателям</w:t>
      </w:r>
      <w:r w:rsidRPr="008D1B60">
        <w:t>-рецензентом и датирована.</w:t>
      </w:r>
    </w:p>
    <w:p w14:paraId="5D0C1539" w14:textId="77777777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 xml:space="preserve">Рецензия оформляется по форме (приложение 2) </w:t>
      </w:r>
      <w:r w:rsidRPr="008D1B60">
        <w:t>от руки чернилами контрастного цвета. Объём рецензии зависит от качества выполненной домашней контрольной работы, а также от полноты замечаний и исправлений, сделанных в тексте и на полях работы.</w:t>
      </w:r>
    </w:p>
    <w:p w14:paraId="33970DA4" w14:textId="77777777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>Результаты выполнения домашней контрольной работы</w:t>
      </w:r>
      <w:r>
        <w:t xml:space="preserve"> оцениваются отметками </w:t>
      </w:r>
      <w:r w:rsidRPr="008D1B60">
        <w:t>«зачтено»,</w:t>
      </w:r>
      <w:r>
        <w:t xml:space="preserve"> </w:t>
      </w:r>
      <w:r w:rsidRPr="008D1B60">
        <w:t>«не зачтено», которые заносятся в журнал учета домашних контрольных работ.</w:t>
      </w:r>
    </w:p>
    <w:p w14:paraId="44F30F90" w14:textId="77777777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>Отметка «зачтено» выставляется при выполнении следующих условий:</w:t>
      </w:r>
    </w:p>
    <w:p w14:paraId="3BA8EFFD" w14:textId="77777777" w:rsidR="00862EF7" w:rsidRPr="008D1B60" w:rsidRDefault="00862EF7" w:rsidP="00862EF7">
      <w:pPr>
        <w:tabs>
          <w:tab w:val="left" w:pos="1276"/>
        </w:tabs>
        <w:ind w:firstLine="709"/>
        <w:jc w:val="both"/>
      </w:pPr>
      <w:r w:rsidRPr="008D1B60">
        <w:t>работа выполнена в полном объеме, в соответствии с заданием;</w:t>
      </w:r>
    </w:p>
    <w:p w14:paraId="5B0B8D3B" w14:textId="77777777" w:rsidR="00862EF7" w:rsidRPr="008D1B60" w:rsidRDefault="00862EF7" w:rsidP="00862EF7">
      <w:pPr>
        <w:tabs>
          <w:tab w:val="left" w:pos="1276"/>
        </w:tabs>
        <w:ind w:firstLine="709"/>
        <w:jc w:val="both"/>
      </w:pPr>
      <w:r w:rsidRPr="008D1B60">
        <w:t>ответы на все теоретические вопросы даны полно, последовательно, в требуемых случаях иллюстрированы;</w:t>
      </w:r>
    </w:p>
    <w:p w14:paraId="653605D8" w14:textId="77777777" w:rsidR="00862EF7" w:rsidRPr="008D1B60" w:rsidRDefault="00862EF7" w:rsidP="00862EF7">
      <w:pPr>
        <w:tabs>
          <w:tab w:val="left" w:pos="1276"/>
        </w:tabs>
        <w:ind w:firstLine="709"/>
        <w:jc w:val="both"/>
      </w:pPr>
      <w:r w:rsidRPr="008D1B60">
        <w:t>правил</w:t>
      </w:r>
      <w:r>
        <w:t>ьно употребляется терминология;</w:t>
      </w:r>
    </w:p>
    <w:p w14:paraId="648B2182" w14:textId="77777777" w:rsidR="00862EF7" w:rsidRPr="008D1B60" w:rsidRDefault="00862EF7" w:rsidP="00862EF7">
      <w:pPr>
        <w:tabs>
          <w:tab w:val="left" w:pos="1276"/>
        </w:tabs>
        <w:ind w:firstLine="709"/>
        <w:jc w:val="both"/>
      </w:pPr>
      <w:r w:rsidRPr="008D1B60">
        <w:t>задания выполнены аккуратно, в соответствии с рекомендациями;</w:t>
      </w:r>
    </w:p>
    <w:p w14:paraId="48916399" w14:textId="77777777" w:rsidR="00862EF7" w:rsidRPr="008D1B60" w:rsidRDefault="00862EF7" w:rsidP="00862EF7">
      <w:pPr>
        <w:tabs>
          <w:tab w:val="left" w:pos="1276"/>
        </w:tabs>
        <w:ind w:firstLine="709"/>
        <w:jc w:val="both"/>
      </w:pPr>
      <w:r>
        <w:t>работа аккуратно оформлена;</w:t>
      </w:r>
    </w:p>
    <w:p w14:paraId="0CA6C997" w14:textId="77777777" w:rsidR="00862EF7" w:rsidRPr="008D1B60" w:rsidRDefault="00862EF7" w:rsidP="00862EF7">
      <w:pPr>
        <w:tabs>
          <w:tab w:val="left" w:pos="1276"/>
        </w:tabs>
        <w:ind w:firstLine="709"/>
        <w:jc w:val="both"/>
      </w:pPr>
      <w:r w:rsidRPr="008D1B60">
        <w:t>приведен сп</w:t>
      </w:r>
      <w:r>
        <w:t>исок использованной литературы.</w:t>
      </w:r>
    </w:p>
    <w:p w14:paraId="759053A2" w14:textId="77777777" w:rsidR="00862EF7" w:rsidRPr="008D1B60" w:rsidRDefault="00862EF7" w:rsidP="00862EF7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8D1B60">
        <w:t>Работа может быть зачтена, если она содержит единичные несущественные ошибки, описки, не искажающие сути ответа на теоретические вопросы, неточности, допущенные при ответе на теоретические вопросы, отсутствие выводов</w:t>
      </w:r>
      <w:r>
        <w:t xml:space="preserve"> в процессе освещения вопросов.</w:t>
      </w:r>
    </w:p>
    <w:p w14:paraId="3CE56D61" w14:textId="77777777" w:rsidR="00862EF7" w:rsidRPr="008D1B60" w:rsidRDefault="00862EF7" w:rsidP="00862EF7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8D1B60">
        <w:t>Отметка «не зачтено» выставляется, если работа выполнена не в полном объеме или содержит следующие существенные ошибки:</w:t>
      </w:r>
    </w:p>
    <w:p w14:paraId="48A20212" w14:textId="77777777" w:rsidR="00862EF7" w:rsidRPr="008D1B60" w:rsidRDefault="00862EF7" w:rsidP="00862EF7">
      <w:pPr>
        <w:tabs>
          <w:tab w:val="left" w:pos="1276"/>
        </w:tabs>
        <w:ind w:firstLine="709"/>
        <w:jc w:val="both"/>
      </w:pPr>
      <w:r w:rsidRPr="008D1B60">
        <w:t>не раскрыто основн</w:t>
      </w:r>
      <w:r>
        <w:t>ое содержание вопросов задания;</w:t>
      </w:r>
    </w:p>
    <w:p w14:paraId="0A365298" w14:textId="77777777" w:rsidR="00862EF7" w:rsidRPr="008D1B60" w:rsidRDefault="00862EF7" w:rsidP="00862EF7">
      <w:pPr>
        <w:tabs>
          <w:tab w:val="left" w:pos="1276"/>
        </w:tabs>
        <w:ind w:firstLine="709"/>
        <w:jc w:val="both"/>
      </w:pPr>
      <w:r w:rsidRPr="008D1B60">
        <w:t>ответы на теоретические вопросы полностью переписаны из учебной литературы, без адаптации к контрольному заданию;</w:t>
      </w:r>
    </w:p>
    <w:p w14:paraId="610B53D4" w14:textId="77777777" w:rsidR="00862EF7" w:rsidRPr="008D1B60" w:rsidRDefault="00862EF7" w:rsidP="00862EF7">
      <w:pPr>
        <w:tabs>
          <w:tab w:val="left" w:pos="1276"/>
        </w:tabs>
        <w:ind w:firstLine="709"/>
        <w:jc w:val="both"/>
      </w:pPr>
      <w:r w:rsidRPr="008D1B60">
        <w:t xml:space="preserve">отдельные вопросы в работе освещены не </w:t>
      </w:r>
      <w:r>
        <w:t>в соответствии с темой задания;</w:t>
      </w:r>
    </w:p>
    <w:p w14:paraId="0A9BD837" w14:textId="77777777" w:rsidR="00862EF7" w:rsidRPr="008D1B60" w:rsidRDefault="00862EF7" w:rsidP="00862EF7">
      <w:pPr>
        <w:tabs>
          <w:tab w:val="left" w:pos="1276"/>
        </w:tabs>
        <w:ind w:firstLine="709"/>
        <w:jc w:val="both"/>
      </w:pPr>
      <w:r w:rsidRPr="008D1B60">
        <w:t>неправильно употребляется терминология, с наруше</w:t>
      </w:r>
      <w:r>
        <w:t>нием установленных требований.</w:t>
      </w:r>
    </w:p>
    <w:p w14:paraId="17C2748C" w14:textId="77777777" w:rsidR="00862EF7" w:rsidRPr="008D1B60" w:rsidRDefault="00862EF7" w:rsidP="00862EF7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8D1B60">
        <w:t>Контрольная работа, оформленная небрежно, написанная неразборчивым почерком, а также выполненная не по выбранной теме, оценивается отметкой</w:t>
      </w:r>
      <w:r>
        <w:t xml:space="preserve"> </w:t>
      </w:r>
      <w:r w:rsidRPr="008D1B60">
        <w:t>«не</w:t>
      </w:r>
      <w:r>
        <w:t> </w:t>
      </w:r>
      <w:r w:rsidRPr="008D1B60">
        <w:t>зачтено»</w:t>
      </w:r>
      <w:r>
        <w:t xml:space="preserve"> </w:t>
      </w:r>
      <w:r w:rsidRPr="008D1B60">
        <w:t>и возвращается учащемуся без проверки с указанием причин возврата. Домашняя контрольная работа в этом случае должна быть переписана в срок до 15 дней с</w:t>
      </w:r>
      <w:r>
        <w:t> </w:t>
      </w:r>
      <w:r w:rsidRPr="008D1B60">
        <w:t>даты сдачи преподавателем после рецензирования, но не позже даты начала лабораторно-экзаменационной сессии.</w:t>
      </w:r>
    </w:p>
    <w:p w14:paraId="19FDEC0A" w14:textId="77777777" w:rsidR="00862EF7" w:rsidRPr="008D1B60" w:rsidRDefault="00862EF7" w:rsidP="00862EF7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8D1B60">
        <w:t>Домашние контрольные работы, которые оценены отметкой</w:t>
      </w:r>
      <w:r>
        <w:t xml:space="preserve"> </w:t>
      </w:r>
      <w:r w:rsidRPr="008D1B60">
        <w:t>«не</w:t>
      </w:r>
      <w:r>
        <w:t> </w:t>
      </w:r>
      <w:r w:rsidRPr="008D1B60">
        <w:t>зачтено», подлежат доработке на отдельном бумажном носителе (тетради или листах формата А4 в</w:t>
      </w:r>
      <w:r>
        <w:t> </w:t>
      </w:r>
      <w:r w:rsidRPr="008D1B60">
        <w:t>электронной версии), при этом правильно выполненная часть задания не переписывается. Домашняя контрольная работа в этом случае должна быть исправлена в срок до 15 дней с даты сдачи преподавателем после рецензирования, но не позже даты начала лабораторно-экзаменационной сессии.</w:t>
      </w:r>
    </w:p>
    <w:p w14:paraId="3D54F28E" w14:textId="77777777" w:rsidR="00862EF7" w:rsidRPr="008D1B60" w:rsidRDefault="00862EF7" w:rsidP="00862EF7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8D1B60">
        <w:t>Домашние контрольные работы, которые оценены отметкой «не зачтено», подлежат повторному рецензированию. Повторно выполненная контрольная работа должна направляться на рецензирование преподавателю, кот</w:t>
      </w:r>
      <w:r>
        <w:t>орый ранее проверял эту работу. На повторное рецензирование часы не предусмотрены. Срок повторного рецензирования – 3 дня с момента получения преподавателем доработанной части домашней контрольной работы, но не более 5 дней с дня поступления в учреждение образования.</w:t>
      </w:r>
    </w:p>
    <w:p w14:paraId="7EEA10E4" w14:textId="77777777" w:rsidR="00862EF7" w:rsidRPr="008D1B60" w:rsidRDefault="00862EF7" w:rsidP="00862EF7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8D1B60">
        <w:t>Домашняя контрольная работа, выполненная после установленного учебным графиком срока ее сдачи, принимается на рецензирование с разрешения админи</w:t>
      </w:r>
      <w:r>
        <w:t>страции учреждения образования.</w:t>
      </w:r>
    </w:p>
    <w:p w14:paraId="7496FCD3" w14:textId="77777777" w:rsidR="00862EF7" w:rsidRPr="008D1B60" w:rsidRDefault="00862EF7" w:rsidP="00862EF7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8D1B60">
        <w:t>Контрольная работа, в которой устранены недостатки и ошибки, отмеченные при рецензировании,</w:t>
      </w:r>
      <w:r>
        <w:t xml:space="preserve"> </w:t>
      </w:r>
      <w:r w:rsidRPr="008D1B60">
        <w:t>повторно</w:t>
      </w:r>
      <w:r>
        <w:t xml:space="preserve"> </w:t>
      </w:r>
      <w:r w:rsidRPr="008D1B60">
        <w:t xml:space="preserve">регистрируется на заочном отделении </w:t>
      </w:r>
      <w:proofErr w:type="gramStart"/>
      <w:r w:rsidRPr="008D1B60">
        <w:t>датой поступления</w:t>
      </w:r>
      <w:proofErr w:type="gramEnd"/>
      <w:r w:rsidRPr="008D1B60">
        <w:t xml:space="preserve"> откорректированной домашней контрольной работы.</w:t>
      </w:r>
    </w:p>
    <w:p w14:paraId="5F6E308C" w14:textId="77777777" w:rsidR="00862EF7" w:rsidRDefault="00862EF7" w:rsidP="00862EF7">
      <w:pPr>
        <w:shd w:val="clear" w:color="auto" w:fill="FFFFFF"/>
        <w:tabs>
          <w:tab w:val="left" w:pos="851"/>
        </w:tabs>
        <w:ind w:left="284" w:firstLine="425"/>
        <w:jc w:val="center"/>
      </w:pPr>
    </w:p>
    <w:p w14:paraId="21495B7B" w14:textId="77777777" w:rsidR="00862EF7" w:rsidRPr="008D1B60" w:rsidRDefault="00862EF7" w:rsidP="00862EF7">
      <w:pPr>
        <w:numPr>
          <w:ilvl w:val="0"/>
          <w:numId w:val="1"/>
        </w:numPr>
        <w:tabs>
          <w:tab w:val="left" w:pos="284"/>
        </w:tabs>
        <w:ind w:left="0" w:right="65" w:firstLine="0"/>
        <w:jc w:val="center"/>
      </w:pPr>
      <w:r w:rsidRPr="008D1B60">
        <w:t>ПОРЯДОК РЕГИСТРАЦИИ ДОМАШНИХ КОНТРОЛЬНЫХ РАБОТ</w:t>
      </w:r>
    </w:p>
    <w:p w14:paraId="16473163" w14:textId="77777777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>Выполненная домашняя контрольная работа высылается или доставляется лично в учреждение образования секретарю приемной директора для регистрации входящей документации после чего передается лаборанту заочного отделения.</w:t>
      </w:r>
    </w:p>
    <w:p w14:paraId="443E632E" w14:textId="77777777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>Лаборант заочного отделения регистрирует домашнюю контрольную работу в журнале уч</w:t>
      </w:r>
      <w:r>
        <w:t>ё</w:t>
      </w:r>
      <w:r w:rsidRPr="008D1B60">
        <w:t>та домашних контрольных работ отдельно по каждой дисциплине и каждой группе учащихся заочного отделения.</w:t>
      </w:r>
    </w:p>
    <w:p w14:paraId="286FA8BD" w14:textId="6C45B8AB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>Лаборант заочного отделения на каждой домашней контрольной работе указывает дату получения и порядковый номер, после чего передает соответствующим преподавателям заочного отделения на проверку и рецензирование.</w:t>
      </w:r>
    </w:p>
    <w:p w14:paraId="5EA92A02" w14:textId="4D29DA58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 xml:space="preserve">Домашние контрольные работы сдаются и хранятся у </w:t>
      </w:r>
      <w:r>
        <w:t>лаборанта</w:t>
      </w:r>
      <w:r w:rsidRPr="008D1B60">
        <w:t xml:space="preserve"> заочн</w:t>
      </w:r>
      <w:r>
        <w:t>ого</w:t>
      </w:r>
      <w:r w:rsidRPr="008D1B60">
        <w:t xml:space="preserve"> отделени</w:t>
      </w:r>
      <w:r>
        <w:t>я</w:t>
      </w:r>
      <w:r w:rsidRPr="008D1B60">
        <w:t>. Результаты рецензирования переносятся в журнал учета домашних контрольных работ. Домашние контрольные работы передаются преподавателю до начала экзамена</w:t>
      </w:r>
      <w:r>
        <w:t>, дифференцированного зачета</w:t>
      </w:r>
      <w:r w:rsidRPr="008D1B60">
        <w:t xml:space="preserve"> или выполнения обязательной контрольно</w:t>
      </w:r>
      <w:r>
        <w:t>й работы по учебной дисциплине.</w:t>
      </w:r>
    </w:p>
    <w:p w14:paraId="1ABD7648" w14:textId="77777777" w:rsidR="00862EF7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>После сдачи экзамена</w:t>
      </w:r>
      <w:r>
        <w:t>, дифференцированного зачета</w:t>
      </w:r>
      <w:r w:rsidRPr="008D1B60">
        <w:t xml:space="preserve"> или выполнения обязательной контрольной работы по учебной дисциплине, </w:t>
      </w:r>
      <w:r>
        <w:t>домашние контрольные работы</w:t>
      </w:r>
      <w:r w:rsidRPr="008D1B60">
        <w:t xml:space="preserve"> учащихся передаются преподавателем заведующему отделением по ведомости и хранятся в учреждении образования в течение одного года, после чего уничтожаются п</w:t>
      </w:r>
      <w:r>
        <w:t>о акту в установленном порядке.</w:t>
      </w:r>
    </w:p>
    <w:p w14:paraId="716F5CAE" w14:textId="77777777" w:rsidR="00862EF7" w:rsidRPr="008D1B60" w:rsidRDefault="00862EF7" w:rsidP="00862EF7">
      <w:pPr>
        <w:tabs>
          <w:tab w:val="left" w:pos="851"/>
        </w:tabs>
        <w:jc w:val="center"/>
      </w:pPr>
    </w:p>
    <w:p w14:paraId="584365B6" w14:textId="77777777" w:rsidR="00862EF7" w:rsidRPr="008D1B60" w:rsidRDefault="00862EF7" w:rsidP="00862EF7">
      <w:pPr>
        <w:numPr>
          <w:ilvl w:val="0"/>
          <w:numId w:val="1"/>
        </w:numPr>
        <w:tabs>
          <w:tab w:val="left" w:pos="284"/>
        </w:tabs>
        <w:ind w:left="0" w:right="65" w:firstLine="0"/>
        <w:jc w:val="center"/>
      </w:pPr>
      <w:r w:rsidRPr="008D1B60">
        <w:t>КОНТРОЛЬ ЗА КАЧЕСТВОМ И СВОЕВРЕМЕННОСТЬЮ РЕЦЕНЗИРОВАНИЯ.</w:t>
      </w:r>
    </w:p>
    <w:p w14:paraId="2CA1E38A" w14:textId="77777777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 xml:space="preserve">Систематический контроль за своевременностью сдачи и рецензирования ДКР осуществляет </w:t>
      </w:r>
      <w:r>
        <w:t>лаборант заочного отделения.</w:t>
      </w:r>
    </w:p>
    <w:p w14:paraId="59A2F89A" w14:textId="77777777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>Контроль над качеством рецензирования контрольных работ возлагается непосредственно на заведующего отделением.</w:t>
      </w:r>
    </w:p>
    <w:p w14:paraId="5C28131F" w14:textId="77777777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>Заместитель директора по учебной работе и заведующий заочным отделен</w:t>
      </w:r>
      <w:r>
        <w:t>ием обязаны осуществлять анализ</w:t>
      </w:r>
      <w:r w:rsidRPr="008D1B60">
        <w:t xml:space="preserve"> качества и своевременности рецензирования контрольных работ на комиссиях.</w:t>
      </w:r>
    </w:p>
    <w:p w14:paraId="08726AAD" w14:textId="77777777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 xml:space="preserve">Состояние </w:t>
      </w:r>
      <w:r w:rsidRPr="008D1B60">
        <w:t>рецензирования контрольных работ обсуждаются на заседаниях</w:t>
      </w:r>
      <w:r>
        <w:t xml:space="preserve"> цикловых</w:t>
      </w:r>
      <w:r w:rsidRPr="008D1B60">
        <w:t xml:space="preserve"> комиссий, которые должны дать оценку качеству выполнения контрольных работ и наметить конкретные пути улучшения этой работы.</w:t>
      </w:r>
    </w:p>
    <w:p w14:paraId="28731D3B" w14:textId="7BE13C0C" w:rsidR="00862EF7" w:rsidRPr="008D1B60" w:rsidRDefault="00862EF7" w:rsidP="00862EF7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8D1B60">
        <w:t>Обучающиеся на заочной форме получения образования</w:t>
      </w:r>
      <w:r>
        <w:t xml:space="preserve"> и преподаватели, </w:t>
      </w:r>
      <w:r w:rsidRPr="008D1B60">
        <w:t>осуществляющие работу на заочном отделении</w:t>
      </w:r>
      <w:r>
        <w:t>,</w:t>
      </w:r>
      <w:r w:rsidRPr="008D1B60">
        <w:t xml:space="preserve"> знакомятся с настоящ</w:t>
      </w:r>
      <w:r w:rsidR="007A2565">
        <w:t>ей</w:t>
      </w:r>
      <w:r w:rsidRPr="008D1B60">
        <w:t xml:space="preserve"> </w:t>
      </w:r>
      <w:r w:rsidR="007A2565">
        <w:t>Инструкцией</w:t>
      </w:r>
      <w:r w:rsidRPr="008D1B60">
        <w:t xml:space="preserve"> под роспись.</w:t>
      </w:r>
    </w:p>
    <w:p w14:paraId="6335249E" w14:textId="77777777" w:rsidR="00862EF7" w:rsidRDefault="00862EF7" w:rsidP="00862EF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CAA67B" w14:textId="77777777" w:rsidR="00862EF7" w:rsidRDefault="00862EF7" w:rsidP="00862EF7">
      <w:pPr>
        <w:spacing w:line="276" w:lineRule="auto"/>
        <w:ind w:right="-1" w:firstLine="426"/>
        <w:jc w:val="right"/>
        <w:rPr>
          <w:sz w:val="28"/>
          <w:szCs w:val="28"/>
        </w:rPr>
      </w:pPr>
      <w:r w:rsidRPr="00B773F6">
        <w:rPr>
          <w:sz w:val="28"/>
          <w:szCs w:val="28"/>
        </w:rPr>
        <w:t>Приложение 1</w:t>
      </w:r>
    </w:p>
    <w:p w14:paraId="6161716E" w14:textId="77777777" w:rsidR="00862EF7" w:rsidRPr="00B773F6" w:rsidRDefault="00862EF7" w:rsidP="00862EF7">
      <w:pPr>
        <w:spacing w:line="276" w:lineRule="auto"/>
        <w:ind w:right="-1" w:firstLine="426"/>
        <w:jc w:val="right"/>
        <w:rPr>
          <w:sz w:val="28"/>
          <w:szCs w:val="28"/>
        </w:rPr>
      </w:pPr>
    </w:p>
    <w:p w14:paraId="7249845D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  <w:r w:rsidRPr="008D1B60">
        <w:rPr>
          <w:sz w:val="28"/>
          <w:szCs w:val="28"/>
        </w:rPr>
        <w:t>Управление культуры Минского областного исполнительного комитета</w:t>
      </w:r>
    </w:p>
    <w:p w14:paraId="0967EA36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  <w:r w:rsidRPr="008D1B60">
        <w:rPr>
          <w:sz w:val="28"/>
          <w:szCs w:val="28"/>
        </w:rPr>
        <w:t>Учреждение образования</w:t>
      </w:r>
    </w:p>
    <w:p w14:paraId="7290C7FF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  <w:r w:rsidRPr="008D1B60">
        <w:rPr>
          <w:sz w:val="28"/>
          <w:szCs w:val="28"/>
        </w:rPr>
        <w:t>«Минский государственный колледж искусств»</w:t>
      </w:r>
    </w:p>
    <w:p w14:paraId="37556C30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63242C4D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7DC46F05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73E405FA" w14:textId="77777777" w:rsidR="00862EF7" w:rsidRPr="008D1B60" w:rsidRDefault="00862EF7" w:rsidP="00862EF7">
      <w:pPr>
        <w:spacing w:line="276" w:lineRule="auto"/>
        <w:ind w:right="-1"/>
        <w:jc w:val="right"/>
        <w:rPr>
          <w:sz w:val="28"/>
          <w:szCs w:val="28"/>
        </w:rPr>
      </w:pPr>
      <w:r w:rsidRPr="008D1B60">
        <w:rPr>
          <w:sz w:val="28"/>
          <w:szCs w:val="28"/>
        </w:rPr>
        <w:t>Заочное отделение</w:t>
      </w:r>
    </w:p>
    <w:p w14:paraId="0DC64F12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0BD413C6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6207492D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4C8F30AB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  <w:u w:val="single"/>
        </w:rPr>
      </w:pPr>
      <w:r w:rsidRPr="008D1B60">
        <w:rPr>
          <w:sz w:val="28"/>
          <w:szCs w:val="28"/>
          <w:u w:val="single"/>
        </w:rPr>
        <w:t>Контрольная работа №____</w:t>
      </w:r>
    </w:p>
    <w:p w14:paraId="2C4AEA7C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  <w:u w:val="single"/>
        </w:rPr>
      </w:pPr>
    </w:p>
    <w:p w14:paraId="51127322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  <w:u w:val="single"/>
        </w:rPr>
      </w:pPr>
    </w:p>
    <w:p w14:paraId="4BD7C242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  <w:u w:val="single"/>
        </w:rPr>
      </w:pPr>
    </w:p>
    <w:p w14:paraId="2F442ED3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  <w:r w:rsidRPr="008D1B60">
        <w:rPr>
          <w:sz w:val="28"/>
          <w:szCs w:val="28"/>
        </w:rPr>
        <w:t xml:space="preserve">по </w:t>
      </w:r>
      <w:r>
        <w:rPr>
          <w:sz w:val="28"/>
          <w:szCs w:val="28"/>
        </w:rPr>
        <w:t>учебному предмету</w:t>
      </w:r>
      <w:r w:rsidRPr="008D1B60">
        <w:rPr>
          <w:sz w:val="28"/>
          <w:szCs w:val="28"/>
        </w:rPr>
        <w:t xml:space="preserve"> ____________________________</w:t>
      </w:r>
    </w:p>
    <w:p w14:paraId="65C52E1D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58870A17" w14:textId="77777777" w:rsidR="00862EF7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учащегося</w:t>
      </w:r>
      <w:r w:rsidRPr="008D1B60">
        <w:rPr>
          <w:sz w:val="28"/>
          <w:szCs w:val="28"/>
        </w:rPr>
        <w:t xml:space="preserve"> курса</w:t>
      </w:r>
      <w:r>
        <w:rPr>
          <w:sz w:val="28"/>
          <w:szCs w:val="28"/>
        </w:rPr>
        <w:t>_______</w:t>
      </w:r>
      <w:r w:rsidRPr="008D1B60">
        <w:rPr>
          <w:sz w:val="28"/>
          <w:szCs w:val="28"/>
        </w:rPr>
        <w:t>, группы__________</w:t>
      </w:r>
    </w:p>
    <w:p w14:paraId="4F9B0259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08B6030D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  <w:r w:rsidRPr="008D1B60">
        <w:rPr>
          <w:sz w:val="28"/>
          <w:szCs w:val="28"/>
        </w:rPr>
        <w:t>_______________________________________</w:t>
      </w:r>
    </w:p>
    <w:p w14:paraId="499FC0B8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  <w:r w:rsidRPr="008D1B60">
        <w:rPr>
          <w:sz w:val="28"/>
          <w:szCs w:val="28"/>
        </w:rPr>
        <w:t>(Ф.И.О. учащегося)</w:t>
      </w:r>
    </w:p>
    <w:p w14:paraId="10B13920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  <w:r w:rsidRPr="008D1B60">
        <w:rPr>
          <w:sz w:val="28"/>
          <w:szCs w:val="28"/>
        </w:rPr>
        <w:t>_______________________________________</w:t>
      </w:r>
    </w:p>
    <w:p w14:paraId="79E931C6" w14:textId="77777777" w:rsidR="00862EF7" w:rsidRPr="008D1B60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  <w:r w:rsidRPr="008D1B60">
        <w:rPr>
          <w:sz w:val="28"/>
          <w:szCs w:val="28"/>
        </w:rPr>
        <w:t>(Ф.И.О. преподавателя)</w:t>
      </w:r>
    </w:p>
    <w:p w14:paraId="02277F21" w14:textId="77777777" w:rsidR="00862EF7" w:rsidRPr="00381604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4044D4C1" w14:textId="77777777" w:rsidR="00862EF7" w:rsidRPr="00381604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2BA2B9B2" w14:textId="77777777" w:rsidR="00862EF7" w:rsidRPr="00381604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1CBABA62" w14:textId="77777777" w:rsidR="00862EF7" w:rsidRPr="00381604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428CF77A" w14:textId="77777777" w:rsidR="00862EF7" w:rsidRPr="00381604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34FECDCD" w14:textId="77777777" w:rsidR="00862EF7" w:rsidRPr="00381604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2E29FA14" w14:textId="77777777" w:rsidR="00862EF7" w:rsidRPr="00381604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1B6BAB7B" w14:textId="77777777" w:rsidR="00862EF7" w:rsidRPr="00381604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0C9E5BD6" w14:textId="77777777" w:rsidR="00862EF7" w:rsidRPr="00381604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3235E587" w14:textId="77777777" w:rsidR="00862EF7" w:rsidRPr="00381604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58B33C24" w14:textId="77777777" w:rsidR="00862EF7" w:rsidRPr="00381604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6F171195" w14:textId="77777777" w:rsidR="00862EF7" w:rsidRPr="00381604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630A7F88" w14:textId="77777777" w:rsidR="00862EF7" w:rsidRPr="00381604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</w:p>
    <w:p w14:paraId="24CB6EBB" w14:textId="77777777" w:rsidR="00862EF7" w:rsidRPr="00381604" w:rsidRDefault="00862EF7" w:rsidP="00862EF7">
      <w:pPr>
        <w:spacing w:line="276" w:lineRule="auto"/>
        <w:ind w:right="-1"/>
        <w:jc w:val="center"/>
        <w:rPr>
          <w:sz w:val="28"/>
          <w:szCs w:val="28"/>
        </w:rPr>
      </w:pPr>
      <w:r w:rsidRPr="00381604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381604">
        <w:rPr>
          <w:sz w:val="28"/>
          <w:szCs w:val="28"/>
        </w:rPr>
        <w:t xml:space="preserve"> 20</w:t>
      </w:r>
      <w:r>
        <w:rPr>
          <w:sz w:val="28"/>
          <w:szCs w:val="28"/>
        </w:rPr>
        <w:t>____</w:t>
      </w:r>
      <w:r w:rsidRPr="00381604">
        <w:rPr>
          <w:sz w:val="28"/>
          <w:szCs w:val="28"/>
        </w:rPr>
        <w:t xml:space="preserve"> г.</w:t>
      </w:r>
    </w:p>
    <w:p w14:paraId="2B63CC1C" w14:textId="77777777" w:rsidR="00862EF7" w:rsidRPr="00381604" w:rsidRDefault="00862EF7" w:rsidP="00862EF7">
      <w:pPr>
        <w:spacing w:line="276" w:lineRule="auto"/>
        <w:ind w:right="-1"/>
        <w:jc w:val="both"/>
        <w:rPr>
          <w:b/>
          <w:sz w:val="28"/>
          <w:szCs w:val="28"/>
        </w:rPr>
      </w:pPr>
    </w:p>
    <w:p w14:paraId="2E9A0F49" w14:textId="77777777" w:rsidR="00862EF7" w:rsidRPr="00381604" w:rsidRDefault="00862EF7" w:rsidP="00862EF7">
      <w:pPr>
        <w:spacing w:line="276" w:lineRule="auto"/>
        <w:ind w:right="119" w:firstLine="426"/>
        <w:jc w:val="both"/>
        <w:rPr>
          <w:b/>
          <w:sz w:val="28"/>
          <w:szCs w:val="28"/>
        </w:rPr>
        <w:sectPr w:rsidR="00862EF7" w:rsidRPr="00381604" w:rsidSect="00DC2D6E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7493770" w14:textId="77777777" w:rsidR="00862EF7" w:rsidRDefault="00862EF7" w:rsidP="00862EF7">
      <w:pPr>
        <w:spacing w:line="276" w:lineRule="auto"/>
        <w:ind w:right="119" w:firstLine="4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7EE0AE4F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</w:p>
    <w:p w14:paraId="0C8BF8C0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70D28E87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на домашнюю контрольную работу</w:t>
      </w:r>
    </w:p>
    <w:p w14:paraId="58B2B466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 «________________________________»</w:t>
      </w:r>
    </w:p>
    <w:p w14:paraId="5ABF817F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по теме «___________________________________________»</w:t>
      </w:r>
    </w:p>
    <w:p w14:paraId="7FD7DA2C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  <w:r>
        <w:rPr>
          <w:sz w:val="28"/>
          <w:szCs w:val="28"/>
        </w:rPr>
        <w:t>учащегося _____________________________________________</w:t>
      </w:r>
    </w:p>
    <w:p w14:paraId="16D9BF8D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имя, отчество)</w:t>
      </w:r>
    </w:p>
    <w:p w14:paraId="3A96378D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курса ____ группы____ специальности _________________________</w:t>
      </w:r>
    </w:p>
    <w:p w14:paraId="2FDDDFF6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</w:p>
    <w:p w14:paraId="6DE59BA2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</w:p>
    <w:p w14:paraId="1C9089B1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</w:p>
    <w:p w14:paraId="6FFF1E3E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</w:p>
    <w:p w14:paraId="293833A6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</w:p>
    <w:p w14:paraId="6C223C59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</w:p>
    <w:p w14:paraId="78720263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</w:p>
    <w:p w14:paraId="48D28B12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</w:p>
    <w:p w14:paraId="502E1C29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</w:p>
    <w:p w14:paraId="13FB3CF2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</w:p>
    <w:p w14:paraId="285DC08B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</w:p>
    <w:p w14:paraId="2FB069EA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</w:p>
    <w:p w14:paraId="1DDC128C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</w:p>
    <w:p w14:paraId="1EC044DA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</w:p>
    <w:p w14:paraId="511E1751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</w:p>
    <w:p w14:paraId="0A715A24" w14:textId="77777777" w:rsidR="00862EF7" w:rsidRDefault="00862EF7" w:rsidP="00862EF7">
      <w:pPr>
        <w:spacing w:line="276" w:lineRule="auto"/>
        <w:ind w:right="119"/>
        <w:rPr>
          <w:sz w:val="28"/>
          <w:szCs w:val="28"/>
        </w:rPr>
      </w:pPr>
      <w:r>
        <w:rPr>
          <w:sz w:val="28"/>
          <w:szCs w:val="28"/>
        </w:rPr>
        <w:t>Отметка (зачтено/не зачтено)</w:t>
      </w:r>
    </w:p>
    <w:p w14:paraId="399BD724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</w:p>
    <w:p w14:paraId="2A996588" w14:textId="77777777" w:rsidR="00862EF7" w:rsidRDefault="00862EF7" w:rsidP="00862EF7">
      <w:pPr>
        <w:spacing w:line="276" w:lineRule="auto"/>
        <w:ind w:right="119" w:firstLine="426"/>
        <w:jc w:val="center"/>
        <w:rPr>
          <w:sz w:val="28"/>
          <w:szCs w:val="28"/>
        </w:rPr>
      </w:pPr>
    </w:p>
    <w:p w14:paraId="59D8E9FF" w14:textId="77777777" w:rsidR="00862EF7" w:rsidRDefault="00862EF7" w:rsidP="00862EF7">
      <w:pPr>
        <w:spacing w:line="276" w:lineRule="auto"/>
        <w:ind w:right="119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инициалы, фамилия</w:t>
      </w:r>
    </w:p>
    <w:p w14:paraId="7195C270" w14:textId="77777777" w:rsidR="00862EF7" w:rsidRDefault="00862EF7" w:rsidP="00862EF7">
      <w:pPr>
        <w:spacing w:line="276" w:lineRule="auto"/>
        <w:ind w:right="119"/>
        <w:rPr>
          <w:sz w:val="28"/>
          <w:szCs w:val="28"/>
        </w:rPr>
      </w:pPr>
    </w:p>
    <w:p w14:paraId="1951249F" w14:textId="77777777" w:rsidR="00862EF7" w:rsidRPr="00381604" w:rsidRDefault="00862EF7" w:rsidP="00862EF7">
      <w:pPr>
        <w:spacing w:line="276" w:lineRule="auto"/>
        <w:ind w:right="119"/>
        <w:rPr>
          <w:sz w:val="28"/>
          <w:szCs w:val="28"/>
        </w:rPr>
      </w:pPr>
      <w:r>
        <w:rPr>
          <w:sz w:val="28"/>
          <w:szCs w:val="28"/>
        </w:rPr>
        <w:t>Дата</w:t>
      </w:r>
    </w:p>
    <w:p w14:paraId="22417089" w14:textId="77777777" w:rsidR="00F2726A" w:rsidRDefault="00F2726A"/>
    <w:sectPr w:rsidR="00F2726A" w:rsidSect="00DC2D6E">
      <w:type w:val="continuous"/>
      <w:pgSz w:w="11906" w:h="16838"/>
      <w:pgMar w:top="709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18D97" w14:textId="77777777" w:rsidR="007A2565" w:rsidRDefault="007A2565">
      <w:r>
        <w:separator/>
      </w:r>
    </w:p>
  </w:endnote>
  <w:endnote w:type="continuationSeparator" w:id="0">
    <w:p w14:paraId="4453EBF5" w14:textId="77777777" w:rsidR="007A2565" w:rsidRDefault="007A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DF8CF" w14:textId="77777777" w:rsidR="007A2565" w:rsidRDefault="007A2565">
      <w:r>
        <w:separator/>
      </w:r>
    </w:p>
  </w:footnote>
  <w:footnote w:type="continuationSeparator" w:id="0">
    <w:p w14:paraId="6F463089" w14:textId="77777777" w:rsidR="007A2565" w:rsidRDefault="007A2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6AAD2" w14:textId="78C8125F" w:rsidR="00D95E63" w:rsidRDefault="007A2565" w:rsidP="00A6486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303E3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6A"/>
    <w:rsid w:val="00017454"/>
    <w:rsid w:val="000C1E66"/>
    <w:rsid w:val="001529B7"/>
    <w:rsid w:val="00473B82"/>
    <w:rsid w:val="004D74B0"/>
    <w:rsid w:val="005D3F1D"/>
    <w:rsid w:val="00715384"/>
    <w:rsid w:val="007A2565"/>
    <w:rsid w:val="00862EF7"/>
    <w:rsid w:val="008B258C"/>
    <w:rsid w:val="009A7BF3"/>
    <w:rsid w:val="00A303E3"/>
    <w:rsid w:val="00A94D61"/>
    <w:rsid w:val="00B57C6A"/>
    <w:rsid w:val="00B94403"/>
    <w:rsid w:val="00D95E63"/>
    <w:rsid w:val="00DC2D6E"/>
    <w:rsid w:val="00E61A7B"/>
    <w:rsid w:val="00F2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F628"/>
  <w15:chartTrackingRefBased/>
  <w15:docId w15:val="{B8D11D9E-FFD1-4B5A-8C59-00F1FF9F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E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2EF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2018</Words>
  <Characters>11506</Characters>
  <Application>Microsoft Office Word</Application>
  <DocSecurity>0</DocSecurity>
  <Lines>95</Lines>
  <Paragraphs>26</Paragraphs>
  <ScaleCrop>false</ScaleCrop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2024-03-20T13:25:00Z</dcterms:created>
  <dcterms:modified xsi:type="dcterms:W3CDTF">2024-03-25T16:07:00Z</dcterms:modified>
</cp:coreProperties>
</file>